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746F" w14:textId="48D5E99A" w:rsidR="0049493B" w:rsidRDefault="003F7CAA" w:rsidP="002B281A">
      <w:pPr>
        <w:pStyle w:val="Subtitl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F7F45" wp14:editId="316D8A2D">
            <wp:simplePos x="0" y="0"/>
            <wp:positionH relativeFrom="column">
              <wp:posOffset>1917700</wp:posOffset>
            </wp:positionH>
            <wp:positionV relativeFrom="page">
              <wp:posOffset>139700</wp:posOffset>
            </wp:positionV>
            <wp:extent cx="2152650" cy="1524000"/>
            <wp:effectExtent l="0" t="0" r="0" b="0"/>
            <wp:wrapNone/>
            <wp:docPr id="203580444" name="Picture 2" descr="VALD Ghana – Non-profit and non-governmental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D Ghana – Non-profit and non-governmental organiz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7463D" w14:textId="77777777" w:rsidR="0049493B" w:rsidRDefault="0049493B" w:rsidP="002B281A">
      <w:pPr>
        <w:pStyle w:val="Subtitl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4F5DA3" w14:textId="77777777" w:rsidR="0049493B" w:rsidRDefault="0049493B" w:rsidP="002B281A">
      <w:pPr>
        <w:pStyle w:val="Subtitl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C8EB66" w14:textId="561E87DF" w:rsidR="00C56D5A" w:rsidRPr="005C78C4" w:rsidRDefault="00C56D5A" w:rsidP="002B281A">
      <w:pPr>
        <w:pStyle w:val="Subtitl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C78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Rising Concerns: Alarming Surge in E-cigarette Use Among Youth Sparks Urgent Action by WHO</w:t>
      </w:r>
    </w:p>
    <w:p w14:paraId="3BCBB796" w14:textId="363A8D51" w:rsidR="00482ED8" w:rsidRPr="002B281A" w:rsidRDefault="00482ED8" w:rsidP="002B28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81A">
        <w:rPr>
          <w:rFonts w:ascii="Times New Roman" w:hAnsi="Times New Roman" w:cs="Times New Roman"/>
          <w:b/>
          <w:bCs/>
          <w:sz w:val="24"/>
          <w:szCs w:val="24"/>
          <w:u w:val="single"/>
        </w:rPr>
        <w:t>CSOs in Ghana call for ban on electronic cigarette</w:t>
      </w:r>
      <w:r w:rsidR="00C12485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2B28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prevent a public health threat</w:t>
      </w:r>
    </w:p>
    <w:p w14:paraId="6F1E273A" w14:textId="18EF4053" w:rsidR="008B7BF4" w:rsidRPr="002B281A" w:rsidRDefault="0073625D" w:rsidP="002B281A">
      <w:pPr>
        <w:pStyle w:val="NormalWeb"/>
        <w:shd w:val="clear" w:color="auto" w:fill="FFFFFF"/>
        <w:jc w:val="both"/>
        <w:rPr>
          <w:color w:val="3C4245"/>
        </w:rPr>
      </w:pPr>
      <w:r w:rsidRPr="00482ED8">
        <w:rPr>
          <w:color w:val="3C4245"/>
          <w:shd w:val="clear" w:color="auto" w:fill="FFFFFF"/>
        </w:rPr>
        <w:t xml:space="preserve">The World Health Organization (WHO) </w:t>
      </w:r>
      <w:r w:rsidR="008B7BF4" w:rsidRPr="00482ED8">
        <w:rPr>
          <w:color w:val="3C4245"/>
          <w:shd w:val="clear" w:color="auto" w:fill="FFFFFF"/>
        </w:rPr>
        <w:t>on 14</w:t>
      </w:r>
      <w:r w:rsidR="008B7BF4" w:rsidRPr="002B281A">
        <w:rPr>
          <w:color w:val="3C4245"/>
          <w:shd w:val="clear" w:color="auto" w:fill="FFFFFF"/>
          <w:vertAlign w:val="superscript"/>
        </w:rPr>
        <w:t>th</w:t>
      </w:r>
      <w:r w:rsidR="008B7BF4" w:rsidRPr="00482ED8">
        <w:rPr>
          <w:color w:val="3C4245"/>
          <w:shd w:val="clear" w:color="auto" w:fill="FFFFFF"/>
        </w:rPr>
        <w:t xml:space="preserve"> December, 2023 </w:t>
      </w:r>
      <w:r w:rsidRPr="00482ED8">
        <w:rPr>
          <w:color w:val="3C4245"/>
          <w:shd w:val="clear" w:color="auto" w:fill="FFFFFF"/>
        </w:rPr>
        <w:t>unveiled a</w:t>
      </w:r>
      <w:r w:rsidR="008B7BF4" w:rsidRPr="00482ED8">
        <w:rPr>
          <w:color w:val="3C4245"/>
          <w:shd w:val="clear" w:color="auto" w:fill="FFFFFF"/>
        </w:rPr>
        <w:t xml:space="preserve"> technical paper </w:t>
      </w:r>
      <w:r w:rsidRPr="00482ED8">
        <w:rPr>
          <w:color w:val="3C4245"/>
          <w:shd w:val="clear" w:color="auto" w:fill="FFFFFF"/>
        </w:rPr>
        <w:t xml:space="preserve">titled "ELECTRONIC CIGARETTE: CALL TO ACTION," </w:t>
      </w:r>
      <w:r w:rsidR="008B7BF4" w:rsidRPr="00482ED8">
        <w:rPr>
          <w:color w:val="3C4245"/>
          <w:shd w:val="clear" w:color="auto" w:fill="FFFFFF"/>
          <w:lang w:val="en-GB"/>
        </w:rPr>
        <w:t xml:space="preserve">which calls for </w:t>
      </w:r>
      <w:r w:rsidR="008B7BF4" w:rsidRPr="002B281A">
        <w:rPr>
          <w:color w:val="3C4245"/>
          <w:lang w:val="en-GB"/>
        </w:rPr>
        <w:t>u</w:t>
      </w:r>
      <w:r w:rsidR="008B7BF4" w:rsidRPr="002B281A">
        <w:rPr>
          <w:color w:val="3C4245"/>
        </w:rPr>
        <w:t xml:space="preserve">rgent action to control e-cigarettes to protect children, as well as non-smokers and minimize health harms to the population. </w:t>
      </w:r>
      <w:r w:rsidR="008B7BF4" w:rsidRPr="002B281A">
        <w:rPr>
          <w:color w:val="3C4245"/>
          <w:lang w:val="en-GB"/>
        </w:rPr>
        <w:t xml:space="preserve">According to the paper, </w:t>
      </w:r>
      <w:r w:rsidR="002B281A">
        <w:rPr>
          <w:color w:val="3C4245"/>
          <w:lang w:val="en-GB"/>
        </w:rPr>
        <w:t>e</w:t>
      </w:r>
      <w:r w:rsidR="008B7BF4" w:rsidRPr="002B281A">
        <w:rPr>
          <w:color w:val="3C4245"/>
        </w:rPr>
        <w:t xml:space="preserve">-cigarettes as consumer products </w:t>
      </w:r>
      <w:r w:rsidR="002B281A">
        <w:rPr>
          <w:color w:val="3C4245"/>
          <w:lang w:val="en-GB"/>
        </w:rPr>
        <w:t xml:space="preserve">have </w:t>
      </w:r>
      <w:r w:rsidR="008B7BF4" w:rsidRPr="002B281A">
        <w:rPr>
          <w:color w:val="3C4245"/>
        </w:rPr>
        <w:t>not shown to be effective for quitting tobacco use at the population level. Instead, alarming evidence has emerged on adverse population health effects.</w:t>
      </w:r>
    </w:p>
    <w:p w14:paraId="23E5E5B8" w14:textId="34A7D579" w:rsidR="0073625D" w:rsidRDefault="002B281A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</w:t>
      </w:r>
      <w:r w:rsidR="0073625D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e</w:t>
      </w:r>
      <w:r w:rsidR="0073625D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global market 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of electronic cigarettes, vapes and other new and emerging products are</w:t>
      </w:r>
      <w:r w:rsidR="0073625D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swiftly expanding with a diverse array of enticing flavors aggressively aimed at children and young people. Urgent and resolute action by countries is imperative to shield children from the severe health repercussions associated with 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these products</w:t>
      </w:r>
      <w:r w:rsidR="0073625D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.</w:t>
      </w:r>
    </w:p>
    <w:p w14:paraId="2F841F7A" w14:textId="06D925C5" w:rsidR="00585770" w:rsidRPr="00482ED8" w:rsidRDefault="00585770" w:rsidP="00585770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bookmarkStart w:id="0" w:name="_Hlk162275770"/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report also warned that since e-cigarettes are tobacco products that deliver nicotine, which is a highly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addictive and toxic substance, they may pose the risk that many of today’s youth who are using e-cigarettes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could become tomorrow’s cigarette smokers to continue to feed their nicotine addiction. Moreover, nicotine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exposure can harm brain development in ways that may affect the neurological development and mental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health of children and adolescents.</w:t>
      </w:r>
    </w:p>
    <w:bookmarkEnd w:id="0"/>
    <w:p w14:paraId="094E6B14" w14:textId="4BD3E18A" w:rsidR="005E2EC8" w:rsidRPr="001A4FE3" w:rsidRDefault="008B7BF4" w:rsidP="0073625D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B281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This call to action on e-cigarettes </w:t>
      </w:r>
      <w:r w:rsidR="002B281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by WHO </w:t>
      </w:r>
      <w:r w:rsidRPr="002B281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notes that urgent and strong decisive action to prevent uptake of e-cigarettes, which are harmful to health, should be taken to protect children, as well as non-smokers and minimize health harms to the population</w:t>
      </w:r>
      <w:r w:rsidR="001A4FE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3E93B7CF" w14:textId="6BDF0953" w:rsidR="00C56D5A" w:rsidRPr="00482ED8" w:rsidRDefault="00D52958" w:rsidP="00C56D5A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The Vision for Alternative Development, Ghana </w:t>
      </w:r>
      <w:r w:rsidR="002B281A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(VALD Ghana)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supports the WHO timely call </w:t>
      </w:r>
      <w:r w:rsidR="006247E6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to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action on electronic cigarette uptake among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children and young people in Ghana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. </w:t>
      </w:r>
    </w:p>
    <w:p w14:paraId="0C956480" w14:textId="635A6154" w:rsidR="0073625D" w:rsidRDefault="00C56D5A" w:rsidP="00C56D5A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Disturbing statistics have shed light on a concerning trend. The gravity of the situation is underscored by recent data from Canada, where e-cigarette use among 16-19-year-olds has doubled between 2017 and 2022. Likewise, England has seen a staggering three-fold increase in the past three years alone. This surge in e-cigarette consumption among young individuals has ignited widespread concerns, with </w:t>
      </w:r>
      <w:r w:rsidR="00F1778F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tobacco industries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coming under scrutiny for jeopardizing the safety and well-being of our children. </w:t>
      </w:r>
    </w:p>
    <w:p w14:paraId="65FD31D0" w14:textId="0011CC07" w:rsidR="00585770" w:rsidRPr="00482ED8" w:rsidRDefault="00046039" w:rsidP="00C56D5A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The r</w:t>
      </w:r>
      <w:r w:rsidR="004715B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eport by the United States Surgeon General 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warned that since e-cigarettes are tobacco products that deliver nicotine, which is a highly addictive and toxic substance, they may pose the risk that many of today’s youth who are using e-cigarettes could become tomorrow’s cigarette smokers to continue to feed their nicotine addiction</w:t>
      </w:r>
      <w:r w:rsidR="004715B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and that 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nicotine exposure can harm brain 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lastRenderedPageBreak/>
        <w:t>development in ways that may affect the neurological development and mental health of children and adolescents.</w:t>
      </w:r>
    </w:p>
    <w:p w14:paraId="5DE3E206" w14:textId="3457FF25" w:rsidR="00F1778F" w:rsidRPr="00482ED8" w:rsidRDefault="00801C3E" w:rsidP="00801C3E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The e-cigarette market has experienced rapid growth worldwide, with a diverse range of enticing flavors that </w:t>
      </w:r>
      <w:r w:rsidR="006247E6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are glamorizing</w:t>
      </w:r>
      <w:r w:rsid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="006247E6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to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target </w:t>
      </w:r>
      <w:r w:rsid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particularly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children and young adults. Available through various channels and openly marketed, these products boast a staggering 16,000 flavors and employ tactics like social media advertisements, influencer endorsements, and partnerships with popular sporting brands.</w:t>
      </w:r>
      <w:r w:rsidR="00F1778F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Even more concerning is the use of cartoons and sleek designs to attract younger generations. However, behind the alluring packaging lies a dangerous reality. </w:t>
      </w:r>
    </w:p>
    <w:p w14:paraId="7B0175D5" w14:textId="38BE14CD" w:rsidR="0073625D" w:rsidRDefault="00801C3E" w:rsidP="00801C3E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E-cigarettes contain hazardous chemicals such as acetaldehyde, acrolein, and formaldehyde - substances known to contribute to </w:t>
      </w:r>
      <w:r w:rsid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NCDs like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lung diseases, cancers, and cardiovascular </w:t>
      </w:r>
      <w:r w:rsid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diseases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. The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WHO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warns that the health risks associated with e-cigarette use are not to be underestimated. </w:t>
      </w:r>
    </w:p>
    <w:p w14:paraId="0B21AEF5" w14:textId="3C762C10" w:rsidR="00F1778F" w:rsidRPr="00482ED8" w:rsidRDefault="002266B7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Recent reports from VALD Ghana indicate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that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the unregulated use of e-cigarettes for cessation purposes in Ghana has led to misuse and harm to users. </w:t>
      </w:r>
    </w:p>
    <w:p w14:paraId="15E83862" w14:textId="096857EC" w:rsidR="0073625D" w:rsidRDefault="00F1778F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VALD Gha</w:t>
      </w:r>
      <w:r w:rsidR="00DD7F1A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na has raised c</w:t>
      </w:r>
      <w:r w:rsidR="002266B7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oncerns about the government's approach of tax</w:t>
      </w:r>
      <w:r w:rsidR="00DD7F1A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ing electronic cigarette</w:t>
      </w:r>
      <w:r w:rsidR="002266B7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="00294BDC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as part of efforts to raise revenue from excise taxes </w:t>
      </w:r>
      <w:r w:rsidR="002266B7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without </w:t>
      </w:r>
      <w:r w:rsidR="00DD7F1A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recourse to </w:t>
      </w:r>
      <w:r w:rsidR="00294BDC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public health concerns. The Ghana’s Public Health Act (Act 851) prescribes non tobacco product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(electronic cigarette) </w:t>
      </w:r>
      <w:r w:rsidR="00294BDC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for cessation purposes only and not for recreation. As it stands now electronic cigarettes are currently available everywhere especially through online sales. </w:t>
      </w:r>
    </w:p>
    <w:p w14:paraId="7CB15CAD" w14:textId="16FEEF2A" w:rsidR="00D55DAE" w:rsidRPr="00482ED8" w:rsidRDefault="00D55DAE" w:rsidP="00D55DAE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Imposing tax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es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on e-cigarette products is </w:t>
      </w:r>
      <w:r w:rsidR="0062130A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one 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strategy that could be used to limit youth access to e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-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cigarettes.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I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ncreasing the price</w:t>
      </w:r>
      <w:r w:rsidR="009E4F7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s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of these products will dissuade a portion of youth use since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they are disproportionately affected by price increase because of their lower purchasing power. It is well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established that this strategy has worked with 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conventional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tobacco products and we can reasonably expect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that it would be effective for e-cigarettes as well. Taxation not only could reduce e-cigarette use among youth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D55DAE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but also generate revenue for the government.</w:t>
      </w:r>
    </w:p>
    <w:p w14:paraId="7094C01F" w14:textId="77777777" w:rsidR="0073625D" w:rsidRPr="00482ED8" w:rsidRDefault="0073625D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3118CC">
        <w:rPr>
          <w:rFonts w:ascii="Times New Roman" w:hAnsi="Times New Roman" w:cs="Times New Roman"/>
          <w:b/>
          <w:bCs/>
          <w:i/>
          <w:iCs/>
          <w:color w:val="3C4245"/>
          <w:sz w:val="24"/>
          <w:szCs w:val="24"/>
          <w:shd w:val="clear" w:color="auto" w:fill="FFFFFF"/>
        </w:rPr>
        <w:t>Dr. Tedros Adhanom Ghebreyesus, WHO's Director-General, warns of the early recruitment of children into e-cigarette use and subsequent nicotine addiction. He urges countries to implement stringent measures to safeguard citizens, particularly the youth, against this peril. The tobacco industry's profit-driven motives mislead policies by funding false claims of harm reduction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.</w:t>
      </w:r>
    </w:p>
    <w:p w14:paraId="25EB5DA7" w14:textId="2FC1453E" w:rsidR="00482ED8" w:rsidRPr="00482ED8" w:rsidRDefault="00294BDC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We are by this statement calling on the Government through the Ministry of Health, the Ministry of Finance, the Ghana Revenue Authority and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he Food and Drugs Authority </w:t>
      </w:r>
      <w:r w:rsidR="00482ED8"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and other key stakeholders to see this as an urgent national priority.</w:t>
      </w:r>
    </w:p>
    <w:p w14:paraId="63D22029" w14:textId="74B4A7D0" w:rsidR="00482ED8" w:rsidRPr="00482ED8" w:rsidRDefault="00482ED8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Countries are taking bold steps aimed at protecting </w:t>
      </w:r>
      <w:r w:rsidR="00CC4FB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the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health rig</w:t>
      </w:r>
      <w:r w:rsidR="00CC4FB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h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t</w:t>
      </w:r>
      <w:r w:rsidR="00CC4FB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s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of their citizens especially children and young people who are the target of the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tobacco and other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harm industr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ies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.</w:t>
      </w:r>
    </w:p>
    <w:p w14:paraId="3BEBB121" w14:textId="619650D4" w:rsidR="00482ED8" w:rsidRDefault="00482ED8" w:rsidP="0073625D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VALD Ghana </w:t>
      </w:r>
      <w:r w:rsid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in solidarity with other CSOs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call for a 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national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ban o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n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electronic cigarette and other new and emerging products being fuel</w:t>
      </w:r>
      <w:r w:rsidR="00CC4FB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ed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by the tobacco industry and their allies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as a safer alternative to traditional cigarette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. Many countries have tak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en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the lead to ban the</w:t>
      </w:r>
      <w:r w:rsidR="003118CC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se </w:t>
      </w:r>
      <w:r w:rsidRPr="00482ED8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products and Ghana can do same.</w:t>
      </w:r>
    </w:p>
    <w:p w14:paraId="1C07238A" w14:textId="77777777" w:rsidR="005C78C4" w:rsidRDefault="004E0458" w:rsidP="00A81645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lastRenderedPageBreak/>
        <w:t>A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ll of us working to</w:t>
      </w:r>
      <w:r w:rsid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advance the great cause of global health should not waiver in our commitment to support the development</w:t>
      </w:r>
      <w:r w:rsid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of healthy societies. In doing so, we should keep in mind that tobacco use is the world’s leading preventable</w:t>
      </w:r>
      <w:r w:rsid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="00585770"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cause of death, killing more than 7 million people per year. </w:t>
      </w:r>
    </w:p>
    <w:p w14:paraId="73E693AC" w14:textId="13040381" w:rsidR="00A81645" w:rsidRPr="005C78C4" w:rsidRDefault="00585770" w:rsidP="00A81645">
      <w:pPr>
        <w:jc w:val="both"/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</w:pP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Moving forward, we should be guided by the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lessons from history and available scientific evidence and redouble our efforts to support globally the full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implementation of the FCTC’s demand and supply reduction measures to control tobacco use in all its forms,</w:t>
      </w:r>
      <w:r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 xml:space="preserve"> </w:t>
      </w:r>
      <w:r w:rsidRPr="00585770">
        <w:rPr>
          <w:rFonts w:ascii="Times New Roman" w:hAnsi="Times New Roman" w:cs="Times New Roman"/>
          <w:color w:val="3C4245"/>
          <w:sz w:val="24"/>
          <w:szCs w:val="24"/>
          <w:shd w:val="clear" w:color="auto" w:fill="FFFFFF"/>
        </w:rPr>
        <w:t>including e-cigarettes.</w:t>
      </w:r>
    </w:p>
    <w:p w14:paraId="1F32FD15" w14:textId="60CC93F8" w:rsidR="005C78C4" w:rsidRPr="005C78C4" w:rsidRDefault="005C78C4" w:rsidP="005C78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78C4">
        <w:rPr>
          <w:rFonts w:ascii="Times New Roman" w:hAnsi="Times New Roman" w:cs="Times New Roman"/>
          <w:b/>
          <w:bCs/>
          <w:sz w:val="24"/>
          <w:szCs w:val="24"/>
        </w:rPr>
        <w:t>End:</w:t>
      </w:r>
    </w:p>
    <w:p w14:paraId="21CB63C7" w14:textId="77777777" w:rsid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03DFA" w14:textId="0101053F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Labram Musah</w:t>
      </w:r>
    </w:p>
    <w:p w14:paraId="2DF672EB" w14:textId="1EC9D39C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Executive Director of Programs</w:t>
      </w:r>
    </w:p>
    <w:p w14:paraId="62A365B4" w14:textId="76A9EC6A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labrammusah@</w:t>
      </w:r>
      <w:r w:rsidRPr="005C78C4">
        <w:rPr>
          <w:rFonts w:ascii="Times New Roman" w:hAnsi="Times New Roman" w:cs="Times New Roman"/>
          <w:sz w:val="24"/>
          <w:szCs w:val="24"/>
        </w:rPr>
        <w:t>gmail.com</w:t>
      </w:r>
    </w:p>
    <w:p w14:paraId="31819D68" w14:textId="77777777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0243211854</w:t>
      </w:r>
    </w:p>
    <w:p w14:paraId="548071A7" w14:textId="77777777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D2CE3" w14:textId="6FDF9CD6" w:rsidR="005C78C4" w:rsidRPr="005C78C4" w:rsidRDefault="005C78C4" w:rsidP="005C78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78C4">
        <w:rPr>
          <w:rFonts w:ascii="Times New Roman" w:hAnsi="Times New Roman" w:cs="Times New Roman"/>
          <w:b/>
          <w:bCs/>
          <w:sz w:val="24"/>
          <w:szCs w:val="24"/>
        </w:rPr>
        <w:t>For more information and interviews, contact</w:t>
      </w:r>
    </w:p>
    <w:p w14:paraId="24878B71" w14:textId="77777777" w:rsid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FABDA" w14:textId="35A20ADD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 xml:space="preserve">Rhoda Mingle </w:t>
      </w:r>
    </w:p>
    <w:p w14:paraId="30B08431" w14:textId="77777777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Communications Officer: Ghana NCD Alliance</w:t>
      </w:r>
    </w:p>
    <w:p w14:paraId="7ECC15E7" w14:textId="77777777" w:rsidR="005C78C4" w:rsidRPr="005C78C4" w:rsidRDefault="005C78C4" w:rsidP="005C7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rhodamingle@gmail.com</w:t>
      </w:r>
    </w:p>
    <w:p w14:paraId="76713168" w14:textId="77777777" w:rsidR="005C78C4" w:rsidRPr="005C78C4" w:rsidRDefault="005C78C4" w:rsidP="005C78C4">
      <w:pPr>
        <w:rPr>
          <w:rFonts w:ascii="Times New Roman" w:hAnsi="Times New Roman" w:cs="Times New Roman"/>
          <w:sz w:val="24"/>
          <w:szCs w:val="24"/>
        </w:rPr>
      </w:pPr>
      <w:r w:rsidRPr="005C78C4">
        <w:rPr>
          <w:rFonts w:ascii="Times New Roman" w:hAnsi="Times New Roman" w:cs="Times New Roman"/>
          <w:sz w:val="24"/>
          <w:szCs w:val="24"/>
        </w:rPr>
        <w:t>0241136371</w:t>
      </w:r>
    </w:p>
    <w:p w14:paraId="4D9852A7" w14:textId="77777777" w:rsidR="00D9704C" w:rsidRPr="005C78C4" w:rsidRDefault="00D9704C" w:rsidP="00A81645">
      <w:pPr>
        <w:jc w:val="both"/>
        <w:rPr>
          <w:rFonts w:ascii="Times New Roman" w:hAnsi="Times New Roman" w:cs="Times New Roman"/>
          <w:color w:val="4D5156"/>
          <w:sz w:val="24"/>
          <w:szCs w:val="24"/>
          <w:u w:val="thick"/>
          <w:shd w:val="clear" w:color="auto" w:fill="FFFFFF"/>
        </w:rPr>
      </w:pPr>
    </w:p>
    <w:p w14:paraId="651377A8" w14:textId="77777777" w:rsidR="00BC03ED" w:rsidRPr="00482ED8" w:rsidRDefault="00BC03ED" w:rsidP="00432FB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1FA173CB" w14:textId="77777777" w:rsidR="00BC03ED" w:rsidRPr="00482ED8" w:rsidRDefault="00BC03ED" w:rsidP="00432FB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7E7B9F31" w14:textId="2AC2E963" w:rsidR="009560CE" w:rsidRPr="00482ED8" w:rsidRDefault="009560CE" w:rsidP="00432FB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761F380E" w14:textId="77777777" w:rsidR="00E26503" w:rsidRPr="00482ED8" w:rsidRDefault="00E26503" w:rsidP="00E26503">
      <w:pPr>
        <w:rPr>
          <w:rFonts w:ascii="Times New Roman" w:hAnsi="Times New Roman" w:cs="Times New Roman"/>
          <w:sz w:val="24"/>
          <w:szCs w:val="24"/>
        </w:rPr>
      </w:pPr>
    </w:p>
    <w:sectPr w:rsidR="00E26503" w:rsidRPr="0048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678"/>
    <w:multiLevelType w:val="hybridMultilevel"/>
    <w:tmpl w:val="C26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2950"/>
    <w:multiLevelType w:val="hybridMultilevel"/>
    <w:tmpl w:val="36A8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763114">
    <w:abstractNumId w:val="1"/>
  </w:num>
  <w:num w:numId="2" w16cid:durableId="17198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wNjA3NjUyNDYyMjJU0lEKTi0uzszPAykwrAUAlgml1iwAAAA="/>
  </w:docVars>
  <w:rsids>
    <w:rsidRoot w:val="00FE379F"/>
    <w:rsid w:val="00046039"/>
    <w:rsid w:val="00064F76"/>
    <w:rsid w:val="000C266C"/>
    <w:rsid w:val="000C30A7"/>
    <w:rsid w:val="00112797"/>
    <w:rsid w:val="001201B7"/>
    <w:rsid w:val="00145EE5"/>
    <w:rsid w:val="00157EB4"/>
    <w:rsid w:val="00163228"/>
    <w:rsid w:val="001A4605"/>
    <w:rsid w:val="001A4FE3"/>
    <w:rsid w:val="001C0A44"/>
    <w:rsid w:val="002266B7"/>
    <w:rsid w:val="00262FD9"/>
    <w:rsid w:val="00294BDC"/>
    <w:rsid w:val="002B281A"/>
    <w:rsid w:val="002B7084"/>
    <w:rsid w:val="002C0367"/>
    <w:rsid w:val="003118CC"/>
    <w:rsid w:val="00331B1A"/>
    <w:rsid w:val="00334C3F"/>
    <w:rsid w:val="003459AE"/>
    <w:rsid w:val="00385780"/>
    <w:rsid w:val="003A308F"/>
    <w:rsid w:val="003D23B8"/>
    <w:rsid w:val="003F7CAA"/>
    <w:rsid w:val="00407745"/>
    <w:rsid w:val="00432FBC"/>
    <w:rsid w:val="0044574A"/>
    <w:rsid w:val="00456090"/>
    <w:rsid w:val="00464395"/>
    <w:rsid w:val="004715B8"/>
    <w:rsid w:val="00482ED8"/>
    <w:rsid w:val="0049493B"/>
    <w:rsid w:val="004C0F77"/>
    <w:rsid w:val="004E0458"/>
    <w:rsid w:val="00503467"/>
    <w:rsid w:val="00585770"/>
    <w:rsid w:val="005C78C4"/>
    <w:rsid w:val="005E2EC8"/>
    <w:rsid w:val="00610BA4"/>
    <w:rsid w:val="0062130A"/>
    <w:rsid w:val="006247E6"/>
    <w:rsid w:val="006663F6"/>
    <w:rsid w:val="006732FB"/>
    <w:rsid w:val="00681A6F"/>
    <w:rsid w:val="00697021"/>
    <w:rsid w:val="006C0CBF"/>
    <w:rsid w:val="0073625D"/>
    <w:rsid w:val="007531B8"/>
    <w:rsid w:val="00791541"/>
    <w:rsid w:val="007D66C8"/>
    <w:rsid w:val="007F2A11"/>
    <w:rsid w:val="00801C3E"/>
    <w:rsid w:val="008630B6"/>
    <w:rsid w:val="008A7C14"/>
    <w:rsid w:val="008B7BF4"/>
    <w:rsid w:val="00946021"/>
    <w:rsid w:val="009560CE"/>
    <w:rsid w:val="009749F9"/>
    <w:rsid w:val="009E4F7C"/>
    <w:rsid w:val="009F4C4C"/>
    <w:rsid w:val="00A15FF7"/>
    <w:rsid w:val="00A23EEA"/>
    <w:rsid w:val="00A32B4A"/>
    <w:rsid w:val="00A81645"/>
    <w:rsid w:val="00AA08A2"/>
    <w:rsid w:val="00AD777E"/>
    <w:rsid w:val="00B00F32"/>
    <w:rsid w:val="00B70906"/>
    <w:rsid w:val="00BC03ED"/>
    <w:rsid w:val="00C12485"/>
    <w:rsid w:val="00C35097"/>
    <w:rsid w:val="00C56D5A"/>
    <w:rsid w:val="00CC0C0F"/>
    <w:rsid w:val="00CC4FB8"/>
    <w:rsid w:val="00D02257"/>
    <w:rsid w:val="00D52958"/>
    <w:rsid w:val="00D55DAE"/>
    <w:rsid w:val="00D9704C"/>
    <w:rsid w:val="00DA7DA6"/>
    <w:rsid w:val="00DD7F1A"/>
    <w:rsid w:val="00DE5CA9"/>
    <w:rsid w:val="00E26503"/>
    <w:rsid w:val="00E779CA"/>
    <w:rsid w:val="00E80F2B"/>
    <w:rsid w:val="00F1778F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1F95"/>
  <w15:chartTrackingRefBased/>
  <w15:docId w15:val="{B1973C43-DE41-4C86-8C0D-EC9E76A3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B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6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164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6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164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16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6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2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22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21"/>
    <w:rPr>
      <w:rFonts w:ascii="Segoe UI" w:hAnsi="Segoe UI" w:cs="Segoe UI"/>
      <w:sz w:val="18"/>
      <w:szCs w:val="18"/>
    </w:rPr>
  </w:style>
  <w:style w:type="character" w:customStyle="1" w:styleId="timestamp">
    <w:name w:val="timestamp"/>
    <w:basedOn w:val="DefaultParagraphFont"/>
    <w:rsid w:val="008B7BF4"/>
  </w:style>
  <w:style w:type="character" w:customStyle="1" w:styleId="minutes">
    <w:name w:val="minutes"/>
    <w:basedOn w:val="DefaultParagraphFont"/>
    <w:rsid w:val="008B7BF4"/>
  </w:style>
  <w:style w:type="character" w:customStyle="1" w:styleId="wordcount">
    <w:name w:val="wordcount"/>
    <w:basedOn w:val="DefaultParagraphFont"/>
    <w:rsid w:val="008B7BF4"/>
  </w:style>
  <w:style w:type="paragraph" w:styleId="NormalWeb">
    <w:name w:val="Normal (Web)"/>
    <w:basedOn w:val="Normal"/>
    <w:uiPriority w:val="99"/>
    <w:semiHidden/>
    <w:unhideWhenUsed/>
    <w:rsid w:val="008B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5C7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4217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472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66914043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135805274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1393427959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  <w:div w:id="160414425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205C"/>
                        <w:left w:val="single" w:sz="12" w:space="0" w:color="00205C"/>
                        <w:bottom w:val="single" w:sz="12" w:space="0" w:color="00205C"/>
                        <w:right w:val="single" w:sz="12" w:space="0" w:color="00205C"/>
                      </w:divBdr>
                    </w:div>
                  </w:divsChild>
                </w:div>
              </w:divsChild>
            </w:div>
          </w:divsChild>
        </w:div>
        <w:div w:id="121211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Allotey</dc:creator>
  <cp:keywords/>
  <dc:description/>
  <cp:lastModifiedBy>Labram Musah</cp:lastModifiedBy>
  <cp:revision>117</cp:revision>
  <dcterms:created xsi:type="dcterms:W3CDTF">2024-03-25T16:33:00Z</dcterms:created>
  <dcterms:modified xsi:type="dcterms:W3CDTF">2024-03-27T19:09:00Z</dcterms:modified>
</cp:coreProperties>
</file>